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44F34" w14:textId="1377A89B" w:rsidR="00BB4834" w:rsidRPr="00B266B0" w:rsidRDefault="00BB4834" w:rsidP="00BB483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240</w:t>
      </w:r>
      <w:r w:rsidR="00DE16E9">
        <w:rPr>
          <w:bCs/>
          <w:noProof w:val="0"/>
          <w:sz w:val="24"/>
          <w:szCs w:val="24"/>
        </w:rPr>
        <w:t>6396</w:t>
      </w:r>
    </w:p>
    <w:p w14:paraId="082F5064" w14:textId="415499EF" w:rsidR="00BB4834" w:rsidRPr="00465587" w:rsidRDefault="00BB4834" w:rsidP="00BB4834">
      <w:pPr>
        <w:pStyle w:val="Header"/>
        <w:tabs>
          <w:tab w:val="right" w:pos="9639"/>
        </w:tabs>
        <w:rPr>
          <w:rFonts w:eastAsia="SimSun"/>
          <w:bCs/>
          <w:sz w:val="24"/>
          <w:szCs w:val="24"/>
          <w:lang w:eastAsia="zh-CN"/>
        </w:rPr>
      </w:pPr>
      <w:r w:rsidRPr="000D3DFC">
        <w:rPr>
          <w:rFonts w:eastAsia="SimSun"/>
          <w:bCs/>
          <w:sz w:val="24"/>
          <w:szCs w:val="24"/>
          <w:lang w:eastAsia="zh-CN"/>
        </w:rPr>
        <w:t>Maastricht, Netherlands, 19 – 23 August 2024</w:t>
      </w:r>
      <w:r>
        <w:rPr>
          <w:rFonts w:eastAsia="SimSun"/>
          <w:noProof w:val="0"/>
          <w:sz w:val="24"/>
          <w:szCs w:val="24"/>
          <w:lang w:eastAsia="zh-CN"/>
        </w:rPr>
        <w:tab/>
      </w:r>
      <w:r w:rsidRPr="00BB4834">
        <w:rPr>
          <w:rFonts w:eastAsia="SimSun" w:hint="eastAsia"/>
          <w:bCs/>
          <w:i/>
          <w:noProof w:val="0"/>
          <w:sz w:val="24"/>
          <w:szCs w:val="24"/>
          <w:lang w:eastAsia="zh-CN"/>
        </w:rPr>
        <w:t>R</w:t>
      </w:r>
      <w:r w:rsidRPr="00BB4834">
        <w:rPr>
          <w:rFonts w:eastAsia="SimSun"/>
          <w:bCs/>
          <w:i/>
          <w:noProof w:val="0"/>
          <w:sz w:val="24"/>
          <w:szCs w:val="24"/>
          <w:lang w:eastAsia="zh-CN"/>
        </w:rPr>
        <w:t>2</w:t>
      </w:r>
      <w:r w:rsidRPr="00BB4834">
        <w:rPr>
          <w:rFonts w:eastAsia="SimSun" w:hint="eastAsia"/>
          <w:bCs/>
          <w:i/>
          <w:noProof w:val="0"/>
          <w:sz w:val="24"/>
          <w:szCs w:val="24"/>
          <w:lang w:eastAsia="zh-CN"/>
        </w:rPr>
        <w:t>-</w:t>
      </w:r>
      <w:r w:rsidRPr="00BB4834">
        <w:rPr>
          <w:rFonts w:eastAsia="SimSun"/>
          <w:bCs/>
          <w:i/>
          <w:noProof w:val="0"/>
          <w:sz w:val="24"/>
          <w:szCs w:val="24"/>
          <w:lang w:eastAsia="zh-CN"/>
        </w:rPr>
        <w:t>2404289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42DB40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A4DE7">
        <w:rPr>
          <w:rFonts w:cs="Arial"/>
          <w:b/>
          <w:bCs/>
          <w:sz w:val="24"/>
          <w:lang w:eastAsia="ja-JP"/>
        </w:rPr>
        <w:t>8.7.1</w:t>
      </w:r>
    </w:p>
    <w:p w14:paraId="73188B46" w14:textId="63C301A4"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 xml:space="preserve">Nokia, </w:t>
      </w:r>
      <w:r w:rsidR="009A4DE7">
        <w:rPr>
          <w:rFonts w:ascii="Arial" w:hAnsi="Arial" w:cs="Arial"/>
          <w:b/>
          <w:bCs/>
          <w:sz w:val="24"/>
        </w:rPr>
        <w:t>Qualcomm (Rapporteurs)</w:t>
      </w:r>
    </w:p>
    <w:p w14:paraId="553D264F" w14:textId="0D121A0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A4DE7">
        <w:rPr>
          <w:rFonts w:ascii="Arial" w:hAnsi="Arial" w:cs="Arial"/>
          <w:b/>
          <w:bCs/>
          <w:sz w:val="24"/>
        </w:rPr>
        <w:t>XR Phase 3 Agreements</w:t>
      </w:r>
    </w:p>
    <w:p w14:paraId="25F387E8" w14:textId="41E2874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B3E09" w:rsidRPr="00CB3E09">
        <w:rPr>
          <w:rFonts w:ascii="Arial" w:hAnsi="Arial" w:cs="Arial"/>
          <w:b/>
          <w:bCs/>
          <w:sz w:val="24"/>
          <w:lang w:val="en-US"/>
        </w:rPr>
        <w:t>NR_XR_Ph3-Core</w:t>
      </w:r>
      <w:r w:rsidRPr="00112F1A">
        <w:rPr>
          <w:rFonts w:ascii="Arial" w:hAnsi="Arial" w:cs="Arial"/>
          <w:b/>
          <w:bCs/>
          <w:sz w:val="24"/>
        </w:rPr>
        <w:t xml:space="preserve"> </w:t>
      </w:r>
      <w:r>
        <w:rPr>
          <w:rFonts w:ascii="Arial" w:hAnsi="Arial" w:cs="Arial"/>
          <w:b/>
          <w:bCs/>
          <w:sz w:val="24"/>
        </w:rPr>
        <w:t xml:space="preserve">- Release </w:t>
      </w:r>
      <w:r w:rsidR="00CB3E09">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51A186D7" w:rsidR="009339CB" w:rsidRDefault="009A6C64" w:rsidP="009339CB">
      <w:r>
        <w:t>The purpose of this document is to gather all RAN2 agreements related to XR Phase 3</w:t>
      </w:r>
      <w:r w:rsidR="00DC099A">
        <w:t xml:space="preserve"> work</w:t>
      </w:r>
      <w:r>
        <w:t>.</w:t>
      </w:r>
    </w:p>
    <w:p w14:paraId="7D484B6E" w14:textId="7FCA5E2B" w:rsidR="009339CB" w:rsidRPr="006E13D1" w:rsidRDefault="009339CB" w:rsidP="009339CB">
      <w:pPr>
        <w:pStyle w:val="Heading1"/>
      </w:pPr>
      <w:r w:rsidRPr="006E13D1">
        <w:t>2</w:t>
      </w:r>
      <w:r w:rsidRPr="006E13D1">
        <w:tab/>
      </w:r>
      <w:r w:rsidR="00FC7EC4">
        <w:t>List of Agreements</w:t>
      </w:r>
    </w:p>
    <w:p w14:paraId="5982B445" w14:textId="432F25FA" w:rsidR="009339CB" w:rsidRDefault="009339CB" w:rsidP="009339CB">
      <w:pPr>
        <w:pStyle w:val="Heading2"/>
      </w:pPr>
      <w:r>
        <w:t>2</w:t>
      </w:r>
      <w:r w:rsidRPr="006E13D1">
        <w:t>.1</w:t>
      </w:r>
      <w:r w:rsidRPr="006E13D1">
        <w:tab/>
      </w:r>
      <w:r w:rsidR="001C5F05">
        <w:t>RAN2#125bis</w:t>
      </w:r>
    </w:p>
    <w:p w14:paraId="283C52B7" w14:textId="1490CDFF" w:rsidR="003E30CE" w:rsidRDefault="003E30CE" w:rsidP="001C5F05">
      <w:r>
        <w:t>Regarding the organisation of the work:</w:t>
      </w:r>
    </w:p>
    <w:p w14:paraId="0B70000C" w14:textId="5436C3F6" w:rsidR="003E30CE" w:rsidRDefault="003E30CE" w:rsidP="003E30CE">
      <w:pPr>
        <w:pStyle w:val="B1"/>
      </w:pPr>
      <w:r>
        <w:t>-</w:t>
      </w:r>
      <w:r>
        <w:tab/>
      </w:r>
      <w:r w:rsidRPr="009D2AD8">
        <w:t xml:space="preserve">RAN2 tries to identify impacts on other WGs as soon as possible, e.g. before </w:t>
      </w:r>
      <w:r w:rsidR="006247F7">
        <w:t>study</w:t>
      </w:r>
      <w:r w:rsidRPr="009D2AD8">
        <w:t xml:space="preserve"> phase end</w:t>
      </w:r>
      <w:r w:rsidR="006247F7">
        <w:t>s</w:t>
      </w:r>
      <w:r w:rsidR="00EC0BD0">
        <w:t>.</w:t>
      </w:r>
    </w:p>
    <w:p w14:paraId="61C6313C" w14:textId="1EE581A6" w:rsidR="0059734E" w:rsidRDefault="00893378" w:rsidP="003E30CE">
      <w:r>
        <w:t>Regarding</w:t>
      </w:r>
      <w:r w:rsidR="0059734E">
        <w:t xml:space="preserve"> multi-modality </w:t>
      </w:r>
      <w:r w:rsidR="00174DF8">
        <w:t>(study phase)</w:t>
      </w:r>
      <w:r w:rsidR="0059734E">
        <w:t>:</w:t>
      </w:r>
    </w:p>
    <w:p w14:paraId="14760001" w14:textId="6647644E" w:rsidR="00C12C1C" w:rsidRDefault="003E30CE" w:rsidP="003E30CE">
      <w:pPr>
        <w:pStyle w:val="B1"/>
      </w:pPr>
      <w:r w:rsidRPr="003E30CE">
        <w:t>-</w:t>
      </w:r>
      <w:r w:rsidRPr="003E30CE">
        <w:tab/>
        <w:t>For the purpose of study, RAN2 assumes that UE and gNB have some kind of multi-modal information</w:t>
      </w:r>
      <w:r w:rsidR="00EC0BD0">
        <w:t>;</w:t>
      </w:r>
    </w:p>
    <w:p w14:paraId="384B4649" w14:textId="324E732C" w:rsidR="003E30CE" w:rsidRPr="003E30CE" w:rsidRDefault="00C12C1C" w:rsidP="00C12C1C">
      <w:pPr>
        <w:pStyle w:val="B2"/>
      </w:pPr>
      <w:r>
        <w:t>-</w:t>
      </w:r>
      <w:r>
        <w:tab/>
      </w:r>
      <w:r w:rsidR="003E30CE" w:rsidRPr="003E30CE">
        <w:t>FFS what information is needed/useful, e.g. just multi-modal ID, association between the flow, synchronization requirement etc.</w:t>
      </w:r>
    </w:p>
    <w:p w14:paraId="3AD42EB2" w14:textId="6E68FCBF" w:rsidR="003E30CE" w:rsidRPr="003E30CE" w:rsidRDefault="003E30CE" w:rsidP="003E30CE">
      <w:pPr>
        <w:pStyle w:val="B1"/>
      </w:pPr>
      <w:r w:rsidRPr="003E30CE">
        <w:t>-</w:t>
      </w:r>
      <w:r w:rsidRPr="003E30CE">
        <w:tab/>
        <w:t>RAN2 will study both UL and DL directions based on the assumption of multi-modality association knowledge at RAN/UE</w:t>
      </w:r>
      <w:r w:rsidR="009223B1">
        <w:t>;</w:t>
      </w:r>
    </w:p>
    <w:p w14:paraId="791023C6" w14:textId="73E146E1" w:rsidR="003E30CE" w:rsidRPr="003E30CE" w:rsidRDefault="003E30CE" w:rsidP="003E30CE">
      <w:pPr>
        <w:pStyle w:val="B1"/>
      </w:pPr>
      <w:r w:rsidRPr="003E30CE">
        <w:t>-</w:t>
      </w:r>
      <w:r w:rsidRPr="003E30CE">
        <w:tab/>
        <w:t>RAN2 will focus on analysing potential usage and benefits (e.g. in terms of capacity and power saving) of multi-modal association knowledge</w:t>
      </w:r>
      <w:r w:rsidR="009223B1">
        <w:t>;</w:t>
      </w:r>
    </w:p>
    <w:p w14:paraId="4813D200" w14:textId="4CB52405" w:rsidR="009D2AD8" w:rsidRDefault="003E30CE" w:rsidP="003E30CE">
      <w:pPr>
        <w:pStyle w:val="B1"/>
      </w:pPr>
      <w:r w:rsidRPr="003E30CE">
        <w:t>-</w:t>
      </w:r>
      <w:r w:rsidRPr="003E30CE">
        <w:tab/>
        <w:t xml:space="preserve">Areas to study </w:t>
      </w:r>
      <w:proofErr w:type="gramStart"/>
      <w:r w:rsidRPr="003E30CE">
        <w:t>include:</w:t>
      </w:r>
      <w:proofErr w:type="gramEnd"/>
      <w:r w:rsidRPr="003E30CE">
        <w:t xml:space="preserve"> synchronization between the flows, FFS impact on QoS insurance and other areas</w:t>
      </w:r>
      <w:r w:rsidR="009223B1">
        <w:t>;</w:t>
      </w:r>
    </w:p>
    <w:p w14:paraId="7BF93EDF" w14:textId="5C33BE96" w:rsidR="00D34501" w:rsidRDefault="00D34501" w:rsidP="00D34501">
      <w:pPr>
        <w:pStyle w:val="B1"/>
      </w:pPr>
      <w:r>
        <w:t>-</w:t>
      </w:r>
      <w:r>
        <w:tab/>
        <w:t xml:space="preserve">RAN2 assumes that traffic of different </w:t>
      </w:r>
      <w:proofErr w:type="spellStart"/>
      <w:r>
        <w:t>modals</w:t>
      </w:r>
      <w:proofErr w:type="spellEnd"/>
      <w:r>
        <w:t xml:space="preserve"> having different QoS requirements is mapped to different QoS flows</w:t>
      </w:r>
      <w:r w:rsidR="009223B1">
        <w:t>;</w:t>
      </w:r>
    </w:p>
    <w:p w14:paraId="5460C060" w14:textId="48237A7A" w:rsidR="00D34501" w:rsidRDefault="00D34501" w:rsidP="00D34501">
      <w:pPr>
        <w:pStyle w:val="B1"/>
      </w:pPr>
      <w:r>
        <w:t>-</w:t>
      </w:r>
      <w:r>
        <w:tab/>
        <w:t>For different XR traffic flows belonging to the same Multi-modal service and having different QoS requirements, it should be possible to provide differentiated QoS handling over the air. RAN2 should study if that is possible with current mechanism or new ones are needed</w:t>
      </w:r>
      <w:r w:rsidR="009223B1">
        <w:t>;</w:t>
      </w:r>
    </w:p>
    <w:p w14:paraId="3D598F35" w14:textId="141E6913" w:rsidR="00C12C1C" w:rsidRDefault="00C12C1C" w:rsidP="00D34501">
      <w:pPr>
        <w:pStyle w:val="B1"/>
      </w:pPr>
      <w:r>
        <w:t>-</w:t>
      </w:r>
      <w:r>
        <w:tab/>
      </w:r>
      <w:r w:rsidRPr="00C12C1C">
        <w:t>Existing QoS flow to DRB mapping framework is used as a baseline, i.e. up to gNB how to map QoS flows to DRBs</w:t>
      </w:r>
      <w:r w:rsidR="009223B1">
        <w:t>.</w:t>
      </w:r>
    </w:p>
    <w:p w14:paraId="4D6E0D55" w14:textId="3A867DE4" w:rsidR="00893378" w:rsidRDefault="003A0E6B" w:rsidP="00893378">
      <w:r>
        <w:t>Regarding Scheduling Enhancements</w:t>
      </w:r>
      <w:r w:rsidR="0021545F">
        <w:t xml:space="preserve"> (study phase)</w:t>
      </w:r>
      <w:r w:rsidR="00893378">
        <w:t>:</w:t>
      </w:r>
    </w:p>
    <w:p w14:paraId="33F2261E" w14:textId="77777777" w:rsidR="00A43162" w:rsidRDefault="00893378" w:rsidP="00A43162">
      <w:pPr>
        <w:pStyle w:val="B1"/>
      </w:pPr>
      <w:r w:rsidRPr="003E30CE">
        <w:t>-</w:t>
      </w:r>
      <w:r w:rsidRPr="003E30CE">
        <w:tab/>
      </w:r>
      <w:r w:rsidR="00A43162">
        <w:t>RAN2 will study whether/how to resolve the issue of data with low remaining time being delayed due to other data from LCHs with higher LCH priority when using the existing LCP procedure. At least the following alternatives will be studied:</w:t>
      </w:r>
    </w:p>
    <w:p w14:paraId="5565BABD" w14:textId="0A014E59" w:rsidR="00A43162" w:rsidRDefault="00A43162" w:rsidP="00A43162">
      <w:pPr>
        <w:pStyle w:val="B2"/>
      </w:pPr>
      <w:r>
        <w:t>-</w:t>
      </w:r>
      <w:r>
        <w:tab/>
        <w:t>Alternative 1: Enhance LCP restrictions/LCH selection</w:t>
      </w:r>
      <w:r w:rsidR="009223B1">
        <w:t>;</w:t>
      </w:r>
    </w:p>
    <w:p w14:paraId="300A29EE" w14:textId="540F1FD2" w:rsidR="00A43162" w:rsidRDefault="00A43162" w:rsidP="00A43162">
      <w:pPr>
        <w:pStyle w:val="B2"/>
      </w:pPr>
      <w:r>
        <w:t>-</w:t>
      </w:r>
      <w:r>
        <w:tab/>
        <w:t>Alternative 2: Enhance LCH prioritization</w:t>
      </w:r>
      <w:r w:rsidR="009223B1">
        <w:t>;</w:t>
      </w:r>
    </w:p>
    <w:p w14:paraId="120250FF" w14:textId="3183AAAB" w:rsidR="00893378" w:rsidRDefault="00A43162" w:rsidP="00A43162">
      <w:pPr>
        <w:pStyle w:val="B2"/>
      </w:pPr>
      <w:r>
        <w:t>-</w:t>
      </w:r>
      <w:r>
        <w:tab/>
        <w:t>RAN2 should consider potential impact on traffic from SRBs.</w:t>
      </w:r>
    </w:p>
    <w:p w14:paraId="14BFCF30" w14:textId="453D7A5C" w:rsidR="00A43162" w:rsidRDefault="00A43162" w:rsidP="00A43162">
      <w:pPr>
        <w:pStyle w:val="B1"/>
      </w:pPr>
      <w:r>
        <w:lastRenderedPageBreak/>
        <w:t>-</w:t>
      </w:r>
      <w:r>
        <w:tab/>
      </w:r>
      <w:r w:rsidR="001C0DF7" w:rsidRPr="001C0DF7">
        <w:t>RAN2 will study enhancing existing DSR with additional information, e.g. multiple pairs of remaining time/buffer information, importance</w:t>
      </w:r>
      <w:r w:rsidR="00CC0E84">
        <w:t xml:space="preserve"> - </w:t>
      </w:r>
      <w:r w:rsidR="001C0DF7" w:rsidRPr="001C0DF7">
        <w:t>FFS whether this only includes more information on delay-critical data or also information about non-delay critical data.</w:t>
      </w:r>
    </w:p>
    <w:p w14:paraId="3144EA91" w14:textId="654B4BF8" w:rsidR="004936F8" w:rsidRDefault="004936F8" w:rsidP="004936F8">
      <w:r>
        <w:t>Regarding RLC Enhancements:</w:t>
      </w:r>
    </w:p>
    <w:p w14:paraId="5E2E1190" w14:textId="6344926E" w:rsidR="001D72F4" w:rsidRDefault="004936F8" w:rsidP="003E30CE">
      <w:pPr>
        <w:pStyle w:val="B1"/>
      </w:pPr>
      <w:r>
        <w:t>-</w:t>
      </w:r>
      <w:r>
        <w:tab/>
      </w:r>
      <w:r w:rsidR="000E0620" w:rsidRPr="000E0620">
        <w:t>We focus on RLC AM</w:t>
      </w:r>
      <w:r w:rsidR="009223B1">
        <w:t>;</w:t>
      </w:r>
    </w:p>
    <w:p w14:paraId="609CF856" w14:textId="58B26951" w:rsidR="009C3548" w:rsidRDefault="009C3548" w:rsidP="009C3548">
      <w:pPr>
        <w:pStyle w:val="B1"/>
      </w:pPr>
      <w:r>
        <w:t>-</w:t>
      </w:r>
      <w:r>
        <w:tab/>
        <w:t>RAN2 will analyse solutions to ensure timely RLC retransmission(s) for XR</w:t>
      </w:r>
      <w:r w:rsidR="009223B1">
        <w:t>;</w:t>
      </w:r>
    </w:p>
    <w:p w14:paraId="6121A9C9" w14:textId="4F7F1CB8" w:rsidR="000E0620" w:rsidRDefault="009C3548" w:rsidP="009C3548">
      <w:pPr>
        <w:pStyle w:val="B1"/>
      </w:pPr>
      <w:r>
        <w:t>-</w:t>
      </w:r>
      <w:r>
        <w:tab/>
        <w:t>RAN2 will analyse how to avoid unnecessary retransmissions (e.g. to avoid reTx of out-dated packets)</w:t>
      </w:r>
      <w:r w:rsidR="009223B1">
        <w:t>.</w:t>
      </w:r>
    </w:p>
    <w:p w14:paraId="69368E4B" w14:textId="25600069" w:rsidR="00BB4834" w:rsidRDefault="00BB4834" w:rsidP="00BB4834">
      <w:pPr>
        <w:pStyle w:val="Heading2"/>
      </w:pPr>
      <w:r>
        <w:t>2</w:t>
      </w:r>
      <w:r w:rsidRPr="006E13D1">
        <w:t>.</w:t>
      </w:r>
      <w:r>
        <w:t>2</w:t>
      </w:r>
      <w:r w:rsidRPr="006E13D1">
        <w:tab/>
      </w:r>
      <w:r>
        <w:t>RAN2#126</w:t>
      </w:r>
    </w:p>
    <w:p w14:paraId="00AEA081" w14:textId="39481F4C" w:rsidR="006247F7" w:rsidRDefault="006247F7" w:rsidP="006247F7">
      <w:r>
        <w:t>Regarding multi-modality (study phase):</w:t>
      </w:r>
    </w:p>
    <w:p w14:paraId="7906F7FC" w14:textId="089728CC" w:rsidR="00141AA6" w:rsidRDefault="001B2B6A" w:rsidP="001B2B6A">
      <w:pPr>
        <w:pStyle w:val="B1"/>
      </w:pPr>
      <w:r>
        <w:t>-</w:t>
      </w:r>
      <w:r w:rsidRPr="001B2B6A">
        <w:tab/>
        <w:t>Support Multi-Modality awareness in RAN in Rel-19 for UL and DL</w:t>
      </w:r>
      <w:r w:rsidR="00141AA6">
        <w:t>.</w:t>
      </w:r>
    </w:p>
    <w:p w14:paraId="17D3A833" w14:textId="4DED8F45" w:rsidR="00141AA6" w:rsidRDefault="00141AA6" w:rsidP="00141AA6">
      <w:r>
        <w:t>Regarding scheduling enhancements</w:t>
      </w:r>
      <w:r w:rsidR="009223B1">
        <w:t xml:space="preserve"> (study phase):</w:t>
      </w:r>
    </w:p>
    <w:p w14:paraId="6649A16B" w14:textId="066AE75B" w:rsidR="00ED3BE8" w:rsidRPr="00ED3BE8" w:rsidRDefault="00ED3BE8" w:rsidP="00ED3BE8">
      <w:pPr>
        <w:pStyle w:val="B1"/>
      </w:pPr>
      <w:r>
        <w:t>-</w:t>
      </w:r>
      <w:r>
        <w:tab/>
        <w:t>For LCP enhancements</w:t>
      </w:r>
      <w:r w:rsidR="00C53810">
        <w:t>, LCP Prioritisation</w:t>
      </w:r>
      <w:r>
        <w:t>:</w:t>
      </w:r>
    </w:p>
    <w:p w14:paraId="277265D8" w14:textId="45CA9E89" w:rsidR="009223B1" w:rsidRDefault="009223B1" w:rsidP="00ED3BE8">
      <w:pPr>
        <w:pStyle w:val="B2"/>
      </w:pPr>
      <w:r>
        <w:t>-</w:t>
      </w:r>
      <w:r>
        <w:tab/>
      </w:r>
      <w:r w:rsidR="00E9643F" w:rsidRPr="00E9643F">
        <w:t>Delay-aware LCP enhancement to resolve the issue of data with low remaining time being delayed due to data from other LCHs with no delay critical data is supported in Rel-19 XR</w:t>
      </w:r>
      <w:r w:rsidR="00E9643F">
        <w:t>;</w:t>
      </w:r>
    </w:p>
    <w:p w14:paraId="301E7511" w14:textId="3CE31FC8" w:rsidR="00E9643F" w:rsidRDefault="00E9643F" w:rsidP="00ED3BE8">
      <w:pPr>
        <w:pStyle w:val="B2"/>
      </w:pPr>
      <w:r>
        <w:t>-</w:t>
      </w:r>
      <w:r>
        <w:tab/>
      </w:r>
      <w:r w:rsidR="00ED3BE8" w:rsidRPr="00ED3BE8">
        <w:t>The solution should consider impact on UE complexity (as already indicated in SI objective description)</w:t>
      </w:r>
      <w:r w:rsidR="00ED3BE8">
        <w:t>;</w:t>
      </w:r>
    </w:p>
    <w:p w14:paraId="7AC61660" w14:textId="77777777" w:rsidR="00B861CD" w:rsidRDefault="00B861CD" w:rsidP="00B861CD">
      <w:pPr>
        <w:pStyle w:val="B2"/>
      </w:pPr>
      <w:r>
        <w:t>-</w:t>
      </w:r>
      <w:r>
        <w:tab/>
        <w:t>For delay-aware LCP enhancement, RAN2 considers the following option to override/adjust the priority of LCH based on delay/deadline information as a baseline:</w:t>
      </w:r>
    </w:p>
    <w:p w14:paraId="1C55613B" w14:textId="77777777" w:rsidR="00B861CD" w:rsidRDefault="00B861CD" w:rsidP="00B861CD">
      <w:pPr>
        <w:pStyle w:val="B3"/>
      </w:pPr>
      <w:r>
        <w:t>-</w:t>
      </w:r>
      <w:r>
        <w:tab/>
        <w:t>Use additional priority configured to LCHs in case of these LCHs with delay-critical data.</w:t>
      </w:r>
    </w:p>
    <w:p w14:paraId="127FCDC2" w14:textId="77777777" w:rsidR="00B861CD" w:rsidRDefault="00B861CD" w:rsidP="00B861CD">
      <w:pPr>
        <w:pStyle w:val="B2"/>
      </w:pPr>
      <w:r>
        <w:t>-</w:t>
      </w:r>
      <w:r>
        <w:tab/>
        <w:t>FFS whether the priority only applies to delay-critical data within the LCH or for the whole LCH.</w:t>
      </w:r>
    </w:p>
    <w:p w14:paraId="6F309BEA" w14:textId="7513B1DE" w:rsidR="00ED3BE8" w:rsidRDefault="00ED3BE8" w:rsidP="009223B1">
      <w:pPr>
        <w:pStyle w:val="B1"/>
      </w:pPr>
      <w:r>
        <w:t>-</w:t>
      </w:r>
      <w:r>
        <w:tab/>
      </w:r>
      <w:r w:rsidR="00C53810">
        <w:t>For LCP enhancements, LCH Restrictions:</w:t>
      </w:r>
    </w:p>
    <w:p w14:paraId="3F44EE97" w14:textId="2D665887" w:rsidR="00BD3054" w:rsidRDefault="00C6509F" w:rsidP="00BD3054">
      <w:pPr>
        <w:pStyle w:val="B2"/>
      </w:pPr>
      <w:r>
        <w:t>-</w:t>
      </w:r>
      <w:r>
        <w:tab/>
      </w:r>
      <w:r w:rsidR="00BD3054">
        <w:t>We try to avoid RAN1 impacts</w:t>
      </w:r>
      <w:r w:rsidR="00A814D5">
        <w:t>;</w:t>
      </w:r>
    </w:p>
    <w:p w14:paraId="28C1F3E0" w14:textId="38D7AA4C" w:rsidR="00C6509F" w:rsidRDefault="00BD3054" w:rsidP="00BD3054">
      <w:pPr>
        <w:pStyle w:val="B2"/>
      </w:pPr>
      <w:r>
        <w:t>-</w:t>
      </w:r>
      <w:r>
        <w:tab/>
        <w:t>RAN2 assumes no dynamic indications are needed for triggering the delay-aware LCP mechanism. RAN2 assumes this mechanism is configured in a semi-static way</w:t>
      </w:r>
      <w:r w:rsidR="00A814D5">
        <w:t>;</w:t>
      </w:r>
    </w:p>
    <w:p w14:paraId="7405D16B" w14:textId="77777777" w:rsidR="00044B64" w:rsidRDefault="00BD3054" w:rsidP="00044B64">
      <w:pPr>
        <w:pStyle w:val="B2"/>
      </w:pPr>
      <w:r>
        <w:t>-</w:t>
      </w:r>
      <w:r>
        <w:tab/>
      </w:r>
      <w:r w:rsidR="00044B64">
        <w:t>For LCP restrictions based solutions, RAN2 will not discuss solutions requiring RAN1 work. FFS whether other LCP restrictions based approaches are needed/beneficial;</w:t>
      </w:r>
    </w:p>
    <w:p w14:paraId="00966F36" w14:textId="176581ED" w:rsidR="00BD3054" w:rsidRDefault="00044B64" w:rsidP="00044B64">
      <w:pPr>
        <w:pStyle w:val="B2"/>
      </w:pPr>
      <w:r>
        <w:t>-</w:t>
      </w:r>
      <w:r>
        <w:tab/>
        <w:t>The solutions should not disallow non-delay critical data from using an UL grant.</w:t>
      </w:r>
    </w:p>
    <w:p w14:paraId="0EE8C918" w14:textId="417E5615" w:rsidR="00004B1E" w:rsidRDefault="00004B1E" w:rsidP="00004B1E">
      <w:pPr>
        <w:pStyle w:val="B1"/>
      </w:pPr>
      <w:r>
        <w:t>-</w:t>
      </w:r>
      <w:r>
        <w:tab/>
        <w:t>For LCP enhancements, Granularity:</w:t>
      </w:r>
    </w:p>
    <w:p w14:paraId="7A115488" w14:textId="0E0F8E0F" w:rsidR="00004B1E" w:rsidRDefault="00004B1E" w:rsidP="00044B64">
      <w:pPr>
        <w:pStyle w:val="B2"/>
      </w:pPr>
      <w:r>
        <w:t>-</w:t>
      </w:r>
      <w:r>
        <w:tab/>
      </w:r>
      <w:r w:rsidRPr="00004B1E">
        <w:t>LCP prioritization within a logical channel will not be considered in RAN2 discussions</w:t>
      </w:r>
      <w:r w:rsidR="00297114">
        <w:t>;</w:t>
      </w:r>
    </w:p>
    <w:p w14:paraId="1FEA1A05" w14:textId="420E1258" w:rsidR="00297114" w:rsidRDefault="00297114" w:rsidP="00044B64">
      <w:pPr>
        <w:pStyle w:val="B2"/>
      </w:pPr>
      <w:r>
        <w:t>-</w:t>
      </w:r>
      <w:r>
        <w:tab/>
      </w:r>
      <w:r w:rsidRPr="00297114">
        <w:t>FFS whether a separate remaining time threshold can be configured for delay aware LCP (i.e. different from the one used for DSR).</w:t>
      </w:r>
    </w:p>
    <w:p w14:paraId="351B9668" w14:textId="5D2891BC" w:rsidR="00044B64" w:rsidRDefault="00293145" w:rsidP="00293145">
      <w:pPr>
        <w:pStyle w:val="B1"/>
      </w:pPr>
      <w:r>
        <w:t>-</w:t>
      </w:r>
      <w:r>
        <w:tab/>
      </w:r>
      <w:r w:rsidR="009F6A03">
        <w:t>For DSR enhancements:</w:t>
      </w:r>
    </w:p>
    <w:p w14:paraId="3B1E3601" w14:textId="77777777" w:rsidR="00293145" w:rsidRDefault="00293145" w:rsidP="00293145">
      <w:pPr>
        <w:pStyle w:val="B2"/>
      </w:pPr>
      <w:r w:rsidRPr="00293145">
        <w:t>-</w:t>
      </w:r>
      <w:r w:rsidRPr="00293145">
        <w:tab/>
        <w:t>Enhance DSR to report with multiple pairs of remaining time and buffer size for the LCG</w:t>
      </w:r>
      <w:r>
        <w:t>;</w:t>
      </w:r>
    </w:p>
    <w:p w14:paraId="00E04D84" w14:textId="77777777" w:rsidR="00293145" w:rsidRDefault="00293145" w:rsidP="00293145">
      <w:pPr>
        <w:pStyle w:val="B2"/>
      </w:pPr>
      <w:r>
        <w:t>-</w:t>
      </w:r>
      <w:r>
        <w:tab/>
      </w:r>
      <w:r w:rsidRPr="00293145">
        <w:t>FFS whether DSR triggering is impacted</w:t>
      </w:r>
      <w:r>
        <w:t>;</w:t>
      </w:r>
    </w:p>
    <w:p w14:paraId="4129FDA9" w14:textId="437032E8" w:rsidR="00293145" w:rsidRPr="00293145" w:rsidRDefault="00293145" w:rsidP="00293145">
      <w:pPr>
        <w:pStyle w:val="B2"/>
      </w:pPr>
      <w:r>
        <w:t>-</w:t>
      </w:r>
      <w:r>
        <w:tab/>
      </w:r>
      <w:r w:rsidRPr="00293145">
        <w:t>FFS whether PDU set importance needs to be included</w:t>
      </w:r>
      <w:r>
        <w:t>.</w:t>
      </w:r>
    </w:p>
    <w:p w14:paraId="216BE61B" w14:textId="4ACAC7FD" w:rsidR="00293145" w:rsidRDefault="00293145" w:rsidP="00293145">
      <w:r>
        <w:t>Regarding RLC enhancements:</w:t>
      </w:r>
    </w:p>
    <w:p w14:paraId="6AC50368" w14:textId="73490E98" w:rsidR="00293145" w:rsidRDefault="00293145" w:rsidP="00293145">
      <w:pPr>
        <w:pStyle w:val="B1"/>
      </w:pPr>
      <w:r>
        <w:t>-</w:t>
      </w:r>
      <w:r>
        <w:tab/>
      </w:r>
      <w:r w:rsidR="00801BB8">
        <w:t>For avoiding unnecessary retransmissions:</w:t>
      </w:r>
    </w:p>
    <w:p w14:paraId="5D8573CE" w14:textId="4B444A66" w:rsidR="00801BB8" w:rsidRDefault="00801BB8" w:rsidP="00801BB8">
      <w:pPr>
        <w:pStyle w:val="B2"/>
      </w:pPr>
      <w:r>
        <w:t>-</w:t>
      </w:r>
      <w:r>
        <w:tab/>
        <w:t>For avoiding unnecessary RLC AM retransmissions, RAN2 to enhance the RLC AM by adopting enhancements from one of the following perspectives:</w:t>
      </w:r>
    </w:p>
    <w:p w14:paraId="63B89F71" w14:textId="77777777" w:rsidR="00801BB8" w:rsidRDefault="00801BB8" w:rsidP="00801BB8">
      <w:pPr>
        <w:pStyle w:val="B3"/>
      </w:pPr>
      <w:r>
        <w:lastRenderedPageBreak/>
        <w:t>1.</w:t>
      </w:r>
      <w:r>
        <w:tab/>
        <w:t>Rx initiated approach</w:t>
      </w:r>
    </w:p>
    <w:p w14:paraId="3CC9AAB0" w14:textId="77777777" w:rsidR="00801BB8" w:rsidRDefault="00801BB8" w:rsidP="00801BB8">
      <w:pPr>
        <w:pStyle w:val="B3"/>
      </w:pPr>
      <w:r>
        <w:t>2.</w:t>
      </w:r>
      <w:r>
        <w:tab/>
        <w:t>Tx initiated approach</w:t>
      </w:r>
    </w:p>
    <w:p w14:paraId="2D71FD4F" w14:textId="6454B627" w:rsidR="00801BB8" w:rsidRDefault="00801BB8" w:rsidP="00801BB8">
      <w:pPr>
        <w:pStyle w:val="B3"/>
      </w:pPr>
      <w:r>
        <w:t>-</w:t>
      </w:r>
      <w:r>
        <w:tab/>
        <w:t>RAN2 will discuss details of both approaches, compare them and choose one once the details are clearer.</w:t>
      </w:r>
    </w:p>
    <w:p w14:paraId="141C02B4" w14:textId="2FEF936D" w:rsidR="006D5840" w:rsidRDefault="006D5840" w:rsidP="006D5840">
      <w:pPr>
        <w:pStyle w:val="B2"/>
      </w:pPr>
      <w:r>
        <w:t>-</w:t>
      </w:r>
      <w:r>
        <w:tab/>
        <w:t xml:space="preserve">For Tx initiated approach: </w:t>
      </w:r>
    </w:p>
    <w:p w14:paraId="11A07614" w14:textId="676093EE" w:rsidR="006D5840" w:rsidRDefault="006D5840" w:rsidP="006D5840">
      <w:pPr>
        <w:pStyle w:val="B3"/>
      </w:pPr>
      <w:r>
        <w:t>-</w:t>
      </w:r>
      <w:r>
        <w:tab/>
        <w:t>The transmitting side of AM RLC entity notifies the receiving RLC side about the obsolete SDUs;</w:t>
      </w:r>
    </w:p>
    <w:p w14:paraId="53DEAA11" w14:textId="718E565B" w:rsidR="006D5840" w:rsidRDefault="006D5840" w:rsidP="006D5840">
      <w:pPr>
        <w:pStyle w:val="B3"/>
      </w:pPr>
      <w:r>
        <w:t>-</w:t>
      </w:r>
      <w:r>
        <w:tab/>
        <w:t>Tx side stops retransmit obsolete SDUs;</w:t>
      </w:r>
    </w:p>
    <w:p w14:paraId="0DEAAFD9" w14:textId="22C27521" w:rsidR="00293145" w:rsidRDefault="006D5840" w:rsidP="006D5840">
      <w:pPr>
        <w:pStyle w:val="B3"/>
      </w:pPr>
      <w:r>
        <w:t>-</w:t>
      </w:r>
      <w:r>
        <w:tab/>
        <w:t>Rx side updates state variables according to the information from Tx side.</w:t>
      </w:r>
    </w:p>
    <w:p w14:paraId="578E4B98" w14:textId="549B53F7" w:rsidR="006D5840" w:rsidRDefault="006D5840" w:rsidP="006D5840">
      <w:pPr>
        <w:pStyle w:val="B2"/>
      </w:pPr>
      <w:r>
        <w:t>-</w:t>
      </w:r>
      <w:r>
        <w:tab/>
        <w:t xml:space="preserve">For Rx initiated approach: </w:t>
      </w:r>
    </w:p>
    <w:p w14:paraId="242740F4" w14:textId="77777777" w:rsidR="00007D61" w:rsidRDefault="006D5840" w:rsidP="00007D61">
      <w:pPr>
        <w:pStyle w:val="B3"/>
      </w:pPr>
      <w:r>
        <w:t>-</w:t>
      </w:r>
      <w:r>
        <w:tab/>
      </w:r>
      <w:r w:rsidR="00007D61">
        <w:t>For proper advancing of the transmitting window, RLC AM is enhanced with a way for the receiver to indicate abandoned SDUs to the transmitter;</w:t>
      </w:r>
    </w:p>
    <w:p w14:paraId="477D7E98" w14:textId="77777777" w:rsidR="00007D61" w:rsidRDefault="00007D61" w:rsidP="00007D61">
      <w:pPr>
        <w:pStyle w:val="B3"/>
      </w:pPr>
      <w:r>
        <w:t>-</w:t>
      </w:r>
      <w:r>
        <w:tab/>
        <w:t>Tx side just processes the status report as in legacy;</w:t>
      </w:r>
    </w:p>
    <w:p w14:paraId="3A127C0B" w14:textId="2DDDA56B" w:rsidR="006D5840" w:rsidRDefault="00007D61" w:rsidP="00007D61">
      <w:pPr>
        <w:pStyle w:val="B3"/>
      </w:pPr>
      <w:r>
        <w:t>-</w:t>
      </w:r>
      <w:r>
        <w:tab/>
        <w:t>FFS how Rx side determines that an SDU should be abandoned.</w:t>
      </w:r>
    </w:p>
    <w:p w14:paraId="1F9107B5" w14:textId="2EAF8B0C" w:rsidR="00007D61" w:rsidRDefault="00007D61" w:rsidP="00007D61">
      <w:pPr>
        <w:pStyle w:val="B1"/>
      </w:pPr>
      <w:r>
        <w:t>-</w:t>
      </w:r>
      <w:r>
        <w:tab/>
        <w:t>For autonomous retransmissions:</w:t>
      </w:r>
    </w:p>
    <w:p w14:paraId="5EC2CEDF" w14:textId="4B586FE8" w:rsidR="00DE6CE6" w:rsidRDefault="00007D61" w:rsidP="00DE6CE6">
      <w:pPr>
        <w:pStyle w:val="B2"/>
      </w:pPr>
      <w:r>
        <w:t>-</w:t>
      </w:r>
      <w:r>
        <w:tab/>
      </w:r>
      <w:r w:rsidR="00DE6CE6">
        <w:t>To achieve timely retransmissions on RLC layer for XR traffic, RAN2 will consider the following options:</w:t>
      </w:r>
    </w:p>
    <w:p w14:paraId="728739F1" w14:textId="1D963862" w:rsidR="00DE6CE6" w:rsidRDefault="00DE6CE6" w:rsidP="00DE6CE6">
      <w:pPr>
        <w:pStyle w:val="B3"/>
      </w:pPr>
      <w:r>
        <w:t>-</w:t>
      </w:r>
      <w:r>
        <w:tab/>
        <w:t>Autonomous retransmission (i.e. without status report) of PDUs based on some triggers (existing or new triggers can be considered);</w:t>
      </w:r>
    </w:p>
    <w:p w14:paraId="48C6D932" w14:textId="26FDB7EF" w:rsidR="00DE6CE6" w:rsidRDefault="00DE6CE6" w:rsidP="00DE6CE6">
      <w:pPr>
        <w:pStyle w:val="B3"/>
      </w:pPr>
      <w:r>
        <w:t>-</w:t>
      </w:r>
      <w:r>
        <w:tab/>
        <w:t>Retransmission based on enhanced status report;</w:t>
      </w:r>
    </w:p>
    <w:p w14:paraId="0F873CBE" w14:textId="22FB6A87" w:rsidR="00DE6CE6" w:rsidRDefault="00DE6CE6" w:rsidP="00DE6CE6">
      <w:pPr>
        <w:pStyle w:val="B3"/>
      </w:pPr>
      <w:r>
        <w:t>-</w:t>
      </w:r>
      <w:r>
        <w:tab/>
        <w:t>Retransmission based on enhanced polling</w:t>
      </w:r>
      <w:r w:rsidR="00DD76D0">
        <w:t>;</w:t>
      </w:r>
    </w:p>
    <w:p w14:paraId="5231F5E0" w14:textId="4C267409" w:rsidR="00DE6CE6" w:rsidRDefault="00DE6CE6" w:rsidP="00DD76D0">
      <w:pPr>
        <w:pStyle w:val="B3"/>
      </w:pPr>
      <w:r>
        <w:t>-</w:t>
      </w:r>
      <w:r>
        <w:tab/>
        <w:t>FFS whether any enhancements are needed or this can be solved with proper configuration and current mechanism</w:t>
      </w:r>
      <w:r w:rsidR="00DD76D0">
        <w:t>.</w:t>
      </w:r>
    </w:p>
    <w:p w14:paraId="61B27CB2" w14:textId="7D9C8641" w:rsidR="00DE6CE6" w:rsidRPr="00DD76D0" w:rsidRDefault="00DD76D0" w:rsidP="00DD76D0">
      <w:pPr>
        <w:pStyle w:val="B2"/>
      </w:pPr>
      <w:r>
        <w:t>-</w:t>
      </w:r>
      <w:r>
        <w:tab/>
      </w:r>
      <w:r w:rsidR="00DE6CE6">
        <w:t>Impact on capacity should be considered</w:t>
      </w:r>
      <w:r>
        <w:t>;</w:t>
      </w:r>
    </w:p>
    <w:p w14:paraId="7CE7975C" w14:textId="3B1192A8" w:rsidR="00007D61" w:rsidRPr="006D5840" w:rsidRDefault="00DD76D0" w:rsidP="00DE6CE6">
      <w:pPr>
        <w:pStyle w:val="B2"/>
      </w:pPr>
      <w:r>
        <w:t>-</w:t>
      </w:r>
      <w:r>
        <w:tab/>
      </w:r>
      <w:r w:rsidR="00DE6CE6">
        <w:t>RAN2 focuses on the enhancements for UL traffic</w:t>
      </w:r>
      <w:r>
        <w:t>.</w:t>
      </w:r>
    </w:p>
    <w:p w14:paraId="7705E1A2" w14:textId="642EE3CF" w:rsidR="00AC6B23" w:rsidRDefault="00123FFE" w:rsidP="00AC6B23">
      <w:r>
        <w:t>In addition, a few LSs were sent</w:t>
      </w:r>
      <w:r w:rsidR="00FD2F4E">
        <w:t xml:space="preserve"> to SA2</w:t>
      </w:r>
      <w:r>
        <w:t>:</w:t>
      </w:r>
    </w:p>
    <w:p w14:paraId="13C30FAD" w14:textId="07C689B4" w:rsidR="00FD2F4E" w:rsidRDefault="00FD2F4E" w:rsidP="00FD2F4E">
      <w:pPr>
        <w:pStyle w:val="B1"/>
      </w:pPr>
      <w:r>
        <w:t>-</w:t>
      </w:r>
      <w:r>
        <w:tab/>
        <w:t>R2-2405779 Reply LS to SA2 on FS_XRM PH2</w:t>
      </w:r>
    </w:p>
    <w:p w14:paraId="6B1B28D2" w14:textId="4425A0CA" w:rsidR="00FD2F4E" w:rsidRDefault="00FD2F4E" w:rsidP="00FD2F4E">
      <w:pPr>
        <w:pStyle w:val="B1"/>
      </w:pPr>
      <w:r>
        <w:t>-</w:t>
      </w:r>
      <w:r>
        <w:tab/>
        <w:t>R2-2405781 Reply LS on Application-Layer FEC Awareness at RAN</w:t>
      </w:r>
    </w:p>
    <w:p w14:paraId="0618AAC8" w14:textId="0AC78B14" w:rsidR="00123FFE" w:rsidRPr="00C6509F" w:rsidRDefault="00FD2F4E" w:rsidP="00FD2F4E">
      <w:pPr>
        <w:pStyle w:val="B1"/>
      </w:pPr>
      <w:r>
        <w:t>-</w:t>
      </w:r>
      <w:r>
        <w:tab/>
        <w:t>R2-2405782 LS on multi-modality awareness at RAN</w:t>
      </w:r>
    </w:p>
    <w:p w14:paraId="69B7B8E6" w14:textId="69E07FC9" w:rsidR="009339CB" w:rsidRPr="006E13D1" w:rsidRDefault="005A13AB" w:rsidP="009339CB">
      <w:pPr>
        <w:pStyle w:val="Heading1"/>
      </w:pPr>
      <w:r>
        <w:t>3</w:t>
      </w:r>
      <w:r w:rsidR="009339CB" w:rsidRPr="006E13D1">
        <w:tab/>
      </w:r>
      <w:r w:rsidR="009339CB">
        <w:t>Conclusion</w:t>
      </w:r>
    </w:p>
    <w:p w14:paraId="2277546F" w14:textId="7D0FF5FF" w:rsidR="009339CB" w:rsidRPr="006E13D1" w:rsidRDefault="001C5F05" w:rsidP="009339CB">
      <w:r>
        <w:t>This document capture</w:t>
      </w:r>
      <w:r w:rsidR="001D72F4">
        <w:t>s</w:t>
      </w:r>
      <w:r>
        <w:t xml:space="preserve"> all agreements that RAN2 has reached for the work related to XR Phase 3.</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609D58" w14:textId="77777777" w:rsidR="000C33F3" w:rsidRDefault="000C33F3">
      <w:r>
        <w:separator/>
      </w:r>
    </w:p>
  </w:endnote>
  <w:endnote w:type="continuationSeparator" w:id="0">
    <w:p w14:paraId="30685BA5" w14:textId="77777777" w:rsidR="000C33F3" w:rsidRDefault="000C33F3">
      <w:r>
        <w:continuationSeparator/>
      </w:r>
    </w:p>
  </w:endnote>
  <w:endnote w:type="continuationNotice" w:id="1">
    <w:p w14:paraId="794C77AB" w14:textId="77777777" w:rsidR="000C33F3" w:rsidRDefault="000C33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A3D7C6" w14:textId="77777777" w:rsidR="000C33F3" w:rsidRDefault="000C33F3">
      <w:r>
        <w:separator/>
      </w:r>
    </w:p>
  </w:footnote>
  <w:footnote w:type="continuationSeparator" w:id="0">
    <w:p w14:paraId="7C211E17" w14:textId="77777777" w:rsidR="000C33F3" w:rsidRDefault="000C33F3">
      <w:r>
        <w:continuationSeparator/>
      </w:r>
    </w:p>
  </w:footnote>
  <w:footnote w:type="continuationNotice" w:id="1">
    <w:p w14:paraId="2A59ACB4" w14:textId="77777777" w:rsidR="000C33F3" w:rsidRDefault="000C33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B1E"/>
    <w:rsid w:val="00006C10"/>
    <w:rsid w:val="00007D61"/>
    <w:rsid w:val="00016557"/>
    <w:rsid w:val="00023C40"/>
    <w:rsid w:val="0002507D"/>
    <w:rsid w:val="00033397"/>
    <w:rsid w:val="00040095"/>
    <w:rsid w:val="00044B64"/>
    <w:rsid w:val="000575A7"/>
    <w:rsid w:val="00065268"/>
    <w:rsid w:val="00073C9C"/>
    <w:rsid w:val="00076412"/>
    <w:rsid w:val="00080512"/>
    <w:rsid w:val="00090468"/>
    <w:rsid w:val="00094568"/>
    <w:rsid w:val="000B7BCF"/>
    <w:rsid w:val="000C33F3"/>
    <w:rsid w:val="000C522B"/>
    <w:rsid w:val="000D58AB"/>
    <w:rsid w:val="000E0620"/>
    <w:rsid w:val="00112F1A"/>
    <w:rsid w:val="00123FFE"/>
    <w:rsid w:val="0012610D"/>
    <w:rsid w:val="00141AA6"/>
    <w:rsid w:val="00144014"/>
    <w:rsid w:val="00145075"/>
    <w:rsid w:val="001741A0"/>
    <w:rsid w:val="00174DF8"/>
    <w:rsid w:val="00175FA0"/>
    <w:rsid w:val="0018542A"/>
    <w:rsid w:val="00194CD0"/>
    <w:rsid w:val="001B2B6A"/>
    <w:rsid w:val="001B49C9"/>
    <w:rsid w:val="001C0DF7"/>
    <w:rsid w:val="001C23F4"/>
    <w:rsid w:val="001C4F79"/>
    <w:rsid w:val="001C5F05"/>
    <w:rsid w:val="001D72F4"/>
    <w:rsid w:val="001F168B"/>
    <w:rsid w:val="001F7831"/>
    <w:rsid w:val="00204045"/>
    <w:rsid w:val="0020712B"/>
    <w:rsid w:val="0021545F"/>
    <w:rsid w:val="0022606D"/>
    <w:rsid w:val="00231728"/>
    <w:rsid w:val="00244A05"/>
    <w:rsid w:val="00250404"/>
    <w:rsid w:val="00256B74"/>
    <w:rsid w:val="002610D8"/>
    <w:rsid w:val="002747EC"/>
    <w:rsid w:val="002855BF"/>
    <w:rsid w:val="00290A7C"/>
    <w:rsid w:val="00293145"/>
    <w:rsid w:val="00297114"/>
    <w:rsid w:val="002A28A2"/>
    <w:rsid w:val="002B2988"/>
    <w:rsid w:val="002F0D22"/>
    <w:rsid w:val="00311B17"/>
    <w:rsid w:val="003172DC"/>
    <w:rsid w:val="00325AE3"/>
    <w:rsid w:val="00326069"/>
    <w:rsid w:val="0035462D"/>
    <w:rsid w:val="0036459E"/>
    <w:rsid w:val="00364B41"/>
    <w:rsid w:val="00383096"/>
    <w:rsid w:val="0039346C"/>
    <w:rsid w:val="003A0E6B"/>
    <w:rsid w:val="003A41EF"/>
    <w:rsid w:val="003A491E"/>
    <w:rsid w:val="003B40AD"/>
    <w:rsid w:val="003C4E37"/>
    <w:rsid w:val="003D0FD0"/>
    <w:rsid w:val="003E16BE"/>
    <w:rsid w:val="003E30CE"/>
    <w:rsid w:val="003F3695"/>
    <w:rsid w:val="003F4E28"/>
    <w:rsid w:val="003F76B6"/>
    <w:rsid w:val="004006E8"/>
    <w:rsid w:val="00401855"/>
    <w:rsid w:val="00441268"/>
    <w:rsid w:val="00446C3A"/>
    <w:rsid w:val="00465587"/>
    <w:rsid w:val="00477455"/>
    <w:rsid w:val="004936F8"/>
    <w:rsid w:val="004A1F7B"/>
    <w:rsid w:val="004C44D2"/>
    <w:rsid w:val="004D3578"/>
    <w:rsid w:val="004D380D"/>
    <w:rsid w:val="004E213A"/>
    <w:rsid w:val="004E7553"/>
    <w:rsid w:val="004F4540"/>
    <w:rsid w:val="004F73A7"/>
    <w:rsid w:val="00503171"/>
    <w:rsid w:val="00506C28"/>
    <w:rsid w:val="00534DA0"/>
    <w:rsid w:val="00537809"/>
    <w:rsid w:val="005432D9"/>
    <w:rsid w:val="00543E6C"/>
    <w:rsid w:val="00565087"/>
    <w:rsid w:val="0056573F"/>
    <w:rsid w:val="00571279"/>
    <w:rsid w:val="00575FC5"/>
    <w:rsid w:val="0059734E"/>
    <w:rsid w:val="005A13AB"/>
    <w:rsid w:val="005A49C6"/>
    <w:rsid w:val="005C766E"/>
    <w:rsid w:val="005C7CD5"/>
    <w:rsid w:val="005E7685"/>
    <w:rsid w:val="00611566"/>
    <w:rsid w:val="006247F7"/>
    <w:rsid w:val="00646D99"/>
    <w:rsid w:val="00656910"/>
    <w:rsid w:val="006574C0"/>
    <w:rsid w:val="00670B9D"/>
    <w:rsid w:val="00685CCA"/>
    <w:rsid w:val="00696821"/>
    <w:rsid w:val="006C66D8"/>
    <w:rsid w:val="006D1E24"/>
    <w:rsid w:val="006D35DE"/>
    <w:rsid w:val="006D5840"/>
    <w:rsid w:val="006E1057"/>
    <w:rsid w:val="006E1417"/>
    <w:rsid w:val="006F6A2C"/>
    <w:rsid w:val="007069DC"/>
    <w:rsid w:val="00710201"/>
    <w:rsid w:val="0072073A"/>
    <w:rsid w:val="00723B23"/>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1BB8"/>
    <w:rsid w:val="008024FA"/>
    <w:rsid w:val="008028A4"/>
    <w:rsid w:val="00813245"/>
    <w:rsid w:val="00840DE0"/>
    <w:rsid w:val="00847CD0"/>
    <w:rsid w:val="008607A8"/>
    <w:rsid w:val="0086354A"/>
    <w:rsid w:val="008768CA"/>
    <w:rsid w:val="00877EF9"/>
    <w:rsid w:val="00880559"/>
    <w:rsid w:val="00893378"/>
    <w:rsid w:val="008B5306"/>
    <w:rsid w:val="008B54E8"/>
    <w:rsid w:val="008C2E2A"/>
    <w:rsid w:val="008C3057"/>
    <w:rsid w:val="008D2E4D"/>
    <w:rsid w:val="008F396F"/>
    <w:rsid w:val="008F3DCD"/>
    <w:rsid w:val="0090271F"/>
    <w:rsid w:val="00902DB9"/>
    <w:rsid w:val="0090466A"/>
    <w:rsid w:val="00905E5A"/>
    <w:rsid w:val="009223B1"/>
    <w:rsid w:val="00923655"/>
    <w:rsid w:val="009248C6"/>
    <w:rsid w:val="009339CB"/>
    <w:rsid w:val="00936071"/>
    <w:rsid w:val="009376CD"/>
    <w:rsid w:val="00940212"/>
    <w:rsid w:val="00942EC2"/>
    <w:rsid w:val="00961B32"/>
    <w:rsid w:val="00962509"/>
    <w:rsid w:val="00970DB3"/>
    <w:rsid w:val="00974BB0"/>
    <w:rsid w:val="00975BCD"/>
    <w:rsid w:val="009818A2"/>
    <w:rsid w:val="00987059"/>
    <w:rsid w:val="009928A9"/>
    <w:rsid w:val="009A0AF3"/>
    <w:rsid w:val="009A4DE7"/>
    <w:rsid w:val="009A6C64"/>
    <w:rsid w:val="009B07CD"/>
    <w:rsid w:val="009C19E9"/>
    <w:rsid w:val="009C3548"/>
    <w:rsid w:val="009D2AD8"/>
    <w:rsid w:val="009D74A6"/>
    <w:rsid w:val="009E0E87"/>
    <w:rsid w:val="009F6A03"/>
    <w:rsid w:val="00A10F02"/>
    <w:rsid w:val="00A17176"/>
    <w:rsid w:val="00A204CA"/>
    <w:rsid w:val="00A209D6"/>
    <w:rsid w:val="00A22738"/>
    <w:rsid w:val="00A320DA"/>
    <w:rsid w:val="00A36F5F"/>
    <w:rsid w:val="00A430EC"/>
    <w:rsid w:val="00A43162"/>
    <w:rsid w:val="00A53724"/>
    <w:rsid w:val="00A54B2B"/>
    <w:rsid w:val="00A703B6"/>
    <w:rsid w:val="00A814D5"/>
    <w:rsid w:val="00A82346"/>
    <w:rsid w:val="00A9671C"/>
    <w:rsid w:val="00AA1553"/>
    <w:rsid w:val="00AC6B23"/>
    <w:rsid w:val="00AD7E7C"/>
    <w:rsid w:val="00B05380"/>
    <w:rsid w:val="00B05962"/>
    <w:rsid w:val="00B15449"/>
    <w:rsid w:val="00B16C2F"/>
    <w:rsid w:val="00B27303"/>
    <w:rsid w:val="00B47FD1"/>
    <w:rsid w:val="00B516BB"/>
    <w:rsid w:val="00B5751D"/>
    <w:rsid w:val="00B669E9"/>
    <w:rsid w:val="00B7538C"/>
    <w:rsid w:val="00B84DB2"/>
    <w:rsid w:val="00B861CD"/>
    <w:rsid w:val="00BB4834"/>
    <w:rsid w:val="00BC3555"/>
    <w:rsid w:val="00BD3054"/>
    <w:rsid w:val="00C12B51"/>
    <w:rsid w:val="00C12C1C"/>
    <w:rsid w:val="00C24650"/>
    <w:rsid w:val="00C25465"/>
    <w:rsid w:val="00C31806"/>
    <w:rsid w:val="00C33079"/>
    <w:rsid w:val="00C53810"/>
    <w:rsid w:val="00C55A12"/>
    <w:rsid w:val="00C6509F"/>
    <w:rsid w:val="00C6553E"/>
    <w:rsid w:val="00C77F6A"/>
    <w:rsid w:val="00C83A13"/>
    <w:rsid w:val="00C86F10"/>
    <w:rsid w:val="00C9068C"/>
    <w:rsid w:val="00C92967"/>
    <w:rsid w:val="00CA3D0C"/>
    <w:rsid w:val="00CA654B"/>
    <w:rsid w:val="00CB3E09"/>
    <w:rsid w:val="00CB72B8"/>
    <w:rsid w:val="00CC0E84"/>
    <w:rsid w:val="00CC22FA"/>
    <w:rsid w:val="00CD0BA8"/>
    <w:rsid w:val="00CD4C7B"/>
    <w:rsid w:val="00CD58FE"/>
    <w:rsid w:val="00D33BE3"/>
    <w:rsid w:val="00D34501"/>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099A"/>
    <w:rsid w:val="00DC309B"/>
    <w:rsid w:val="00DC4DA2"/>
    <w:rsid w:val="00DC5261"/>
    <w:rsid w:val="00DD76D0"/>
    <w:rsid w:val="00DE16E9"/>
    <w:rsid w:val="00DE25D2"/>
    <w:rsid w:val="00DE6CE6"/>
    <w:rsid w:val="00DF7C20"/>
    <w:rsid w:val="00E038FB"/>
    <w:rsid w:val="00E46C08"/>
    <w:rsid w:val="00E471CF"/>
    <w:rsid w:val="00E62835"/>
    <w:rsid w:val="00E6480E"/>
    <w:rsid w:val="00E77645"/>
    <w:rsid w:val="00E83697"/>
    <w:rsid w:val="00E859B6"/>
    <w:rsid w:val="00E868F3"/>
    <w:rsid w:val="00E8720C"/>
    <w:rsid w:val="00E9643F"/>
    <w:rsid w:val="00EA66C9"/>
    <w:rsid w:val="00EB5D32"/>
    <w:rsid w:val="00EC0BD0"/>
    <w:rsid w:val="00EC4A25"/>
    <w:rsid w:val="00ED3BE8"/>
    <w:rsid w:val="00EE2A34"/>
    <w:rsid w:val="00EF612C"/>
    <w:rsid w:val="00F025A2"/>
    <w:rsid w:val="00F036E9"/>
    <w:rsid w:val="00F07388"/>
    <w:rsid w:val="00F2026E"/>
    <w:rsid w:val="00F2210A"/>
    <w:rsid w:val="00F31372"/>
    <w:rsid w:val="00F37743"/>
    <w:rsid w:val="00F40C2F"/>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C7EC4"/>
    <w:rsid w:val="00FD2F4E"/>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RBI5PAMIO524-1616901215-16721</_dlc_DocId>
    <_dlc_DocIdUrl xmlns="71c5aaf6-e6ce-465b-b873-5148d2a4c105">
      <Url>https://nokia.sharepoint.com/sites/gxp/_layouts/15/DocIdRedir.aspx?ID=RBI5PAMIO524-1616901215-16721</Url>
      <Description>RBI5PAMIO524-1616901215-16721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108</TotalTime>
  <Pages>3</Pages>
  <Words>990</Words>
  <Characters>5248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6226</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174</cp:revision>
  <dcterms:created xsi:type="dcterms:W3CDTF">2016-08-12T13:53:00Z</dcterms:created>
  <dcterms:modified xsi:type="dcterms:W3CDTF">2024-08-09T00:57:00Z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a58fd7f0-49a1-4f22-81f1-39848e36957a</vt:lpwstr>
  </property>
</Properties>
</file>